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2"/>
      </w:tblGrid>
      <w:tr w:rsidR="004D57DE">
        <w:trPr>
          <w:trHeight w:val="1418"/>
        </w:trPr>
        <w:tc>
          <w:tcPr>
            <w:tcW w:w="94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4D57DE" w:rsidRDefault="001F13A1">
            <w:pPr>
              <w:spacing w:line="360" w:lineRule="auto"/>
              <w:ind w:right="42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90644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1143954" r:id="rId7"/>
              </w:object>
            </w:r>
          </w:p>
        </w:tc>
      </w:tr>
      <w:tr w:rsidR="004D57DE">
        <w:trPr>
          <w:trHeight w:val="1134"/>
        </w:trPr>
        <w:tc>
          <w:tcPr>
            <w:tcW w:w="9462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4D57DE" w:rsidRDefault="00990644">
            <w:pPr>
              <w:pStyle w:val="2"/>
              <w:ind w:right="4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D57DE" w:rsidRDefault="00990644">
            <w:pPr>
              <w:pStyle w:val="afa"/>
              <w:spacing w:line="240" w:lineRule="auto"/>
              <w:ind w:right="42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4D57DE" w:rsidRDefault="00990644">
            <w:pPr>
              <w:pStyle w:val="2"/>
              <w:tabs>
                <w:tab w:val="center" w:pos="4434"/>
                <w:tab w:val="left" w:pos="6465"/>
              </w:tabs>
              <w:ind w:right="425"/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4D57DE" w:rsidRDefault="004D57DE">
            <w:pPr>
              <w:ind w:right="425"/>
            </w:pPr>
          </w:p>
        </w:tc>
      </w:tr>
      <w:tr w:rsidR="004D57DE">
        <w:trPr>
          <w:cantSplit/>
          <w:trHeight w:val="1071"/>
        </w:trPr>
        <w:tc>
          <w:tcPr>
            <w:tcW w:w="946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4D57DE" w:rsidRDefault="004D57DE">
            <w:pPr>
              <w:ind w:right="425"/>
              <w:rPr>
                <w:rFonts w:ascii="Times New Roman" w:hAnsi="Times New Roman"/>
                <w:b/>
                <w:sz w:val="28"/>
              </w:rPr>
            </w:pPr>
          </w:p>
          <w:p w:rsidR="004D57DE" w:rsidRDefault="004D57DE">
            <w:pPr>
              <w:ind w:right="425"/>
              <w:rPr>
                <w:rFonts w:ascii="Times New Roman" w:hAnsi="Times New Roman"/>
                <w:b/>
                <w:sz w:val="28"/>
              </w:rPr>
            </w:pPr>
          </w:p>
          <w:p w:rsidR="004D57DE" w:rsidRDefault="004D57DE">
            <w:pPr>
              <w:ind w:right="425"/>
              <w:rPr>
                <w:rFonts w:ascii="Times New Roman" w:hAnsi="Times New Roman"/>
                <w:b/>
                <w:sz w:val="28"/>
              </w:rPr>
            </w:pPr>
          </w:p>
          <w:p w:rsidR="004D57DE" w:rsidRDefault="00990644">
            <w:pPr>
              <w:ind w:right="42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4D57DE" w:rsidRDefault="00990644">
            <w:pPr>
              <w:ind w:right="42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« 21 » февраля  2024 г.</w:t>
            </w:r>
          </w:p>
        </w:tc>
      </w:tr>
    </w:tbl>
    <w:p w:rsidR="004D57DE" w:rsidRDefault="004D57DE">
      <w:pPr>
        <w:ind w:right="425"/>
        <w:jc w:val="both"/>
        <w:rPr>
          <w:rFonts w:ascii="Times New Roman" w:hAnsi="Times New Roman"/>
          <w:b/>
          <w:sz w:val="28"/>
        </w:rPr>
      </w:pPr>
    </w:p>
    <w:p w:rsidR="004D57DE" w:rsidRDefault="00990644">
      <w:pPr>
        <w:ind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4D57DE" w:rsidRDefault="00990644">
      <w:pPr>
        <w:ind w:right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Астафьевой О.Н.»</w:t>
      </w:r>
    </w:p>
    <w:p w:rsidR="004D57DE" w:rsidRDefault="004D57DE">
      <w:pPr>
        <w:ind w:right="425"/>
        <w:jc w:val="center"/>
        <w:rPr>
          <w:rFonts w:ascii="Times New Roman" w:hAnsi="Times New Roman"/>
          <w:b/>
          <w:sz w:val="28"/>
          <w:szCs w:val="28"/>
        </w:rPr>
      </w:pPr>
    </w:p>
    <w:p w:rsidR="004D57DE" w:rsidRDefault="00990644">
      <w:pPr>
        <w:ind w:right="42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 и высокое  профессиональное мастерство в художественно-эстетическом воспитании подрастающего поколения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4D57DE" w:rsidRDefault="00990644">
      <w:pPr>
        <w:ind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Астафьеву Ольгу Николаевну – преподавателя теоретических дисциплин муниципального автономного учреждения дополнительного образования «Детская школа искусств № 3» города Орска.</w:t>
      </w:r>
    </w:p>
    <w:p w:rsidR="004D57DE" w:rsidRDefault="00990644">
      <w:pPr>
        <w:ind w:right="425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Астафьевой Ольге Николаевне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503E9D">
        <w:rPr>
          <w:rFonts w:ascii="Times New Roman" w:hAnsi="Times New Roman"/>
          <w:sz w:val="28"/>
          <w:szCs w:val="28"/>
        </w:rPr>
        <w:t>под номером</w:t>
      </w:r>
      <w:r>
        <w:rPr>
          <w:rFonts w:ascii="Times New Roman" w:hAnsi="Times New Roman"/>
          <w:sz w:val="28"/>
          <w:szCs w:val="28"/>
        </w:rPr>
        <w:t xml:space="preserve"> 173.</w:t>
      </w:r>
    </w:p>
    <w:p w:rsidR="004D57DE" w:rsidRDefault="00990644">
      <w:pPr>
        <w:ind w:right="42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 xml:space="preserve">Настоящее решение вступает в силу с момента его подписания и </w:t>
      </w:r>
      <w:r w:rsidR="00503E9D">
        <w:rPr>
          <w:rFonts w:ascii="Times New Roman" w:hAnsi="Times New Roman"/>
          <w:sz w:val="28"/>
        </w:rPr>
        <w:t>подлежит опубликованию в газете</w:t>
      </w:r>
      <w:r>
        <w:rPr>
          <w:rFonts w:ascii="Times New Roman" w:hAnsi="Times New Roman"/>
          <w:sz w:val="28"/>
        </w:rPr>
        <w:t xml:space="preserve"> «Орская газета».</w:t>
      </w:r>
    </w:p>
    <w:p w:rsidR="004D57DE" w:rsidRDefault="004D57DE">
      <w:pPr>
        <w:ind w:right="425" w:firstLine="567"/>
        <w:rPr>
          <w:rFonts w:ascii="Times New Roman" w:hAnsi="Times New Roman"/>
          <w:b/>
        </w:rPr>
      </w:pPr>
    </w:p>
    <w:p w:rsidR="004D57DE" w:rsidRDefault="004D57DE">
      <w:pPr>
        <w:ind w:right="425"/>
        <w:rPr>
          <w:rFonts w:ascii="Times New Roman" w:hAnsi="Times New Roman"/>
          <w:b/>
        </w:rPr>
      </w:pPr>
    </w:p>
    <w:p w:rsidR="004D57DE" w:rsidRDefault="004D57DE">
      <w:pPr>
        <w:ind w:right="425"/>
        <w:rPr>
          <w:rFonts w:ascii="Times New Roman" w:hAnsi="Times New Roman"/>
          <w:b/>
        </w:rPr>
      </w:pPr>
    </w:p>
    <w:p w:rsidR="004D57DE" w:rsidRDefault="00990644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4D57DE" w:rsidRDefault="00990644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Т.А.Чирков</w:t>
      </w:r>
    </w:p>
    <w:p w:rsidR="004D57DE" w:rsidRDefault="004D57DE">
      <w:pPr>
        <w:ind w:right="425"/>
        <w:rPr>
          <w:rFonts w:ascii="Times New Roman" w:hAnsi="Times New Roman"/>
        </w:rPr>
      </w:pPr>
    </w:p>
    <w:p w:rsidR="004D57DE" w:rsidRDefault="00990644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г. Орск « 21 » февраля 2024 г.</w:t>
      </w:r>
    </w:p>
    <w:p w:rsidR="004D57DE" w:rsidRDefault="00990644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№ 47-471</w:t>
      </w:r>
    </w:p>
    <w:p w:rsidR="004D57DE" w:rsidRDefault="00990644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6072D2" w:rsidRDefault="006072D2" w:rsidP="006072D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«28» февраля 2024 г.</w:t>
      </w:r>
    </w:p>
    <w:p w:rsidR="004D57DE" w:rsidRPr="006072D2" w:rsidRDefault="006072D2" w:rsidP="006072D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</w:rPr>
        <w:t>№ 8 (1309)</w:t>
      </w:r>
      <w:bookmarkStart w:id="0" w:name="_GoBack"/>
      <w:bookmarkEnd w:id="0"/>
    </w:p>
    <w:sectPr w:rsidR="004D57DE" w:rsidRPr="006072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A1" w:rsidRDefault="001F13A1">
      <w:r>
        <w:separator/>
      </w:r>
    </w:p>
  </w:endnote>
  <w:endnote w:type="continuationSeparator" w:id="0">
    <w:p w:rsidR="001F13A1" w:rsidRDefault="001F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A1" w:rsidRDefault="001F13A1">
      <w:r>
        <w:separator/>
      </w:r>
    </w:p>
  </w:footnote>
  <w:footnote w:type="continuationSeparator" w:id="0">
    <w:p w:rsidR="001F13A1" w:rsidRDefault="001F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7DE"/>
    <w:rsid w:val="001F13A1"/>
    <w:rsid w:val="004D57DE"/>
    <w:rsid w:val="00503E9D"/>
    <w:rsid w:val="006072D2"/>
    <w:rsid w:val="009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32438D4-F2BC-479D-A3A0-3FA19240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12</cp:revision>
  <dcterms:created xsi:type="dcterms:W3CDTF">2021-06-07T09:41:00Z</dcterms:created>
  <dcterms:modified xsi:type="dcterms:W3CDTF">2024-03-05T06:40:00Z</dcterms:modified>
  <cp:version>730895</cp:version>
</cp:coreProperties>
</file>