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F7" w:rsidRDefault="005E47F7">
      <w:pPr>
        <w:tabs>
          <w:tab w:val="left" w:pos="5355"/>
        </w:tabs>
        <w:jc w:val="both"/>
        <w:rPr>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4"/>
      </w:tblGrid>
      <w:tr w:rsidR="005E47F7">
        <w:trPr>
          <w:trHeight w:hRule="exact" w:val="1418"/>
        </w:trPr>
        <w:tc>
          <w:tcPr>
            <w:tcW w:w="9084" w:type="dxa"/>
            <w:tcBorders>
              <w:top w:val="none" w:sz="4" w:space="0" w:color="000000"/>
              <w:left w:val="none" w:sz="4" w:space="0" w:color="000000"/>
              <w:bottom w:val="none" w:sz="4" w:space="0" w:color="000000"/>
              <w:right w:val="none" w:sz="4" w:space="0" w:color="000000"/>
            </w:tcBorders>
          </w:tcPr>
          <w:p w:rsidR="005E47F7" w:rsidRDefault="000C7F88">
            <w:pPr>
              <w:jc w:val="center"/>
              <w:rPr>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rsidR="00CD69AC">
              <w:rPr>
                <w:sz w:val="32"/>
                <w:szCs w:val="32"/>
              </w:rPr>
              <w:object w:dxaOrig="1089" w:dyaOrig="1398">
                <v:shape id="_x0000_i0" o:spid="_x0000_i1025" type="#_x0000_t75" style="width:54.6pt;height:70.2pt;mso-wrap-distance-left:0;mso-wrap-distance-top:0;mso-wrap-distance-right:0;mso-wrap-distance-bottom:0" o:ole="">
                  <v:imagedata r:id="rId7" o:title=""/>
                  <v:path textboxrect="0,0,0,0"/>
                </v:shape>
                <o:OLEObject Type="Embed" ProgID="Word.Document.12" ShapeID="_x0000_i0" DrawAspect="Content" ObjectID="_1770623280" r:id="rId8"/>
              </w:object>
            </w:r>
          </w:p>
        </w:tc>
      </w:tr>
      <w:tr w:rsidR="005E47F7" w:rsidTr="00621612">
        <w:trPr>
          <w:trHeight w:hRule="exact" w:val="1228"/>
        </w:trPr>
        <w:tc>
          <w:tcPr>
            <w:tcW w:w="9084" w:type="dxa"/>
            <w:tcBorders>
              <w:top w:val="none" w:sz="4" w:space="0" w:color="000000"/>
              <w:left w:val="none" w:sz="4" w:space="0" w:color="000000"/>
              <w:bottom w:val="single" w:sz="24" w:space="0" w:color="000000"/>
              <w:right w:val="none" w:sz="4" w:space="0" w:color="000000"/>
            </w:tcBorders>
          </w:tcPr>
          <w:p w:rsidR="005E47F7" w:rsidRDefault="00CD69AC">
            <w:pPr>
              <w:pStyle w:val="2"/>
              <w:rPr>
                <w:sz w:val="32"/>
                <w:szCs w:val="32"/>
              </w:rPr>
            </w:pPr>
            <w:r>
              <w:rPr>
                <w:sz w:val="32"/>
                <w:szCs w:val="32"/>
              </w:rPr>
              <w:t>Оренбургская область</w:t>
            </w:r>
          </w:p>
          <w:p w:rsidR="005E47F7" w:rsidRDefault="00CD69AC">
            <w:pPr>
              <w:pStyle w:val="afa"/>
              <w:rPr>
                <w:sz w:val="32"/>
                <w:szCs w:val="32"/>
              </w:rPr>
            </w:pPr>
            <w:r>
              <w:rPr>
                <w:sz w:val="32"/>
                <w:szCs w:val="32"/>
              </w:rPr>
              <w:t xml:space="preserve">Орский городской Совет депутатов </w:t>
            </w:r>
          </w:p>
          <w:p w:rsidR="005E47F7" w:rsidRDefault="00CD69AC">
            <w:pPr>
              <w:pStyle w:val="2"/>
              <w:spacing w:line="360" w:lineRule="auto"/>
              <w:rPr>
                <w:caps/>
                <w:sz w:val="32"/>
                <w:szCs w:val="32"/>
              </w:rPr>
            </w:pPr>
            <w:r>
              <w:rPr>
                <w:caps/>
                <w:sz w:val="32"/>
                <w:szCs w:val="32"/>
              </w:rPr>
              <w:t>Решение</w:t>
            </w:r>
          </w:p>
        </w:tc>
      </w:tr>
    </w:tbl>
    <w:p w:rsidR="005E47F7" w:rsidRDefault="005E47F7">
      <w:pPr>
        <w:rPr>
          <w:sz w:val="28"/>
          <w:szCs w:val="28"/>
        </w:rPr>
      </w:pPr>
    </w:p>
    <w:p w:rsidR="005E47F7" w:rsidRDefault="005E47F7">
      <w:pPr>
        <w:outlineLvl w:val="0"/>
        <w:rPr>
          <w:b/>
          <w:sz w:val="28"/>
          <w:szCs w:val="28"/>
        </w:rPr>
      </w:pPr>
    </w:p>
    <w:p w:rsidR="005E47F7" w:rsidRDefault="00CD69AC">
      <w:pPr>
        <w:outlineLvl w:val="0"/>
        <w:rPr>
          <w:b/>
          <w:sz w:val="28"/>
          <w:szCs w:val="28"/>
        </w:rPr>
      </w:pPr>
      <w:r>
        <w:rPr>
          <w:b/>
          <w:sz w:val="28"/>
          <w:szCs w:val="28"/>
        </w:rPr>
        <w:t xml:space="preserve">Принято Орским городским </w:t>
      </w:r>
    </w:p>
    <w:p w:rsidR="005E47F7" w:rsidRDefault="00CD69AC">
      <w:pPr>
        <w:rPr>
          <w:b/>
          <w:sz w:val="28"/>
          <w:szCs w:val="28"/>
        </w:rPr>
      </w:pPr>
      <w:r>
        <w:rPr>
          <w:b/>
          <w:sz w:val="28"/>
          <w:szCs w:val="28"/>
        </w:rPr>
        <w:t xml:space="preserve">Советом депутатов                   </w:t>
      </w:r>
      <w:r w:rsidR="00E344AA">
        <w:rPr>
          <w:b/>
          <w:sz w:val="28"/>
          <w:szCs w:val="28"/>
        </w:rPr>
        <w:t xml:space="preserve">          </w:t>
      </w:r>
      <w:r>
        <w:rPr>
          <w:b/>
          <w:sz w:val="28"/>
          <w:szCs w:val="28"/>
        </w:rPr>
        <w:t xml:space="preserve">                           « 21 » февраля 2024 г.</w:t>
      </w:r>
    </w:p>
    <w:p w:rsidR="005E47F7" w:rsidRDefault="005E47F7">
      <w:pPr>
        <w:rPr>
          <w:b/>
          <w:sz w:val="28"/>
          <w:szCs w:val="28"/>
        </w:rPr>
      </w:pPr>
    </w:p>
    <w:p w:rsidR="005E47F7" w:rsidRDefault="005E47F7">
      <w:pPr>
        <w:rPr>
          <w:b/>
          <w:sz w:val="28"/>
          <w:szCs w:val="28"/>
        </w:rPr>
      </w:pPr>
    </w:p>
    <w:p w:rsidR="005E47F7" w:rsidRDefault="00CD69AC">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«Об утверждении стоимости услуг, предоставляемых согласно гарантированному перечню услуг по погребению, оказываемых специализированной службой по вопросам похоронного дела»</w:t>
      </w:r>
    </w:p>
    <w:p w:rsidR="005E47F7" w:rsidRDefault="005E47F7">
      <w:pPr>
        <w:jc w:val="both"/>
        <w:rPr>
          <w:b/>
          <w:sz w:val="28"/>
          <w:szCs w:val="28"/>
        </w:rPr>
      </w:pPr>
    </w:p>
    <w:p w:rsidR="005E47F7" w:rsidRDefault="00CD69AC">
      <w:pPr>
        <w:ind w:firstLine="709"/>
        <w:jc w:val="both"/>
        <w:rPr>
          <w:spacing w:val="-4"/>
          <w:sz w:val="28"/>
          <w:szCs w:val="28"/>
        </w:rPr>
      </w:pPr>
      <w:r>
        <w:rPr>
          <w:spacing w:val="-4"/>
          <w:sz w:val="28"/>
          <w:szCs w:val="28"/>
        </w:rPr>
        <w:t xml:space="preserve">В соответствии  со  статьями  16, 17, 35  Федерального  закона  </w:t>
      </w:r>
      <w:r>
        <w:rPr>
          <w:spacing w:val="-4"/>
          <w:sz w:val="28"/>
          <w:szCs w:val="28"/>
        </w:rPr>
        <w:br/>
        <w:t>от 06 октября 2003 года № 131–ФЗ «Об общих принципах организации  местного  самоуправления  в Российской  Федерации», статьями 9 и 12  Федерального закона от 12 января 1996 года № 8-ФЗ «О погребении и похоронном деле»,   п</w:t>
      </w:r>
      <w:r>
        <w:rPr>
          <w:sz w:val="28"/>
          <w:szCs w:val="28"/>
        </w:rPr>
        <w:t>остановления Правительства Российской Федерации от 23 января 2024 года № 46 «Об утверждении коэффициента индексации выплат, пособий и к</w:t>
      </w:r>
      <w:r w:rsidR="001174BA">
        <w:rPr>
          <w:sz w:val="28"/>
          <w:szCs w:val="28"/>
        </w:rPr>
        <w:t>омпенсаций в 2024 году», решением</w:t>
      </w:r>
      <w:r>
        <w:rPr>
          <w:sz w:val="28"/>
          <w:szCs w:val="28"/>
        </w:rPr>
        <w:t xml:space="preserve"> Орского городского Совета депутатов от 10 апреля 2008 года № 35-545 «Об утверждении порядка принятия решений об установлении тарифов на услуги муниципальных унитарных предприятий и учреждений </w:t>
      </w:r>
      <w:r w:rsidR="00E344AA">
        <w:rPr>
          <w:sz w:val="28"/>
          <w:szCs w:val="28"/>
        </w:rPr>
        <w:t xml:space="preserve">на территории города Орска», и </w:t>
      </w:r>
      <w:r>
        <w:rPr>
          <w:spacing w:val="-4"/>
          <w:sz w:val="28"/>
          <w:szCs w:val="28"/>
        </w:rPr>
        <w:t>руководствуясь статьями 25, 27 Устава муниципального образования «Город Орск»,  Орский городской Совет депутатов решил:</w:t>
      </w:r>
    </w:p>
    <w:p w:rsidR="005E47F7" w:rsidRDefault="00CD69AC" w:rsidP="00E344AA">
      <w:pPr>
        <w:pStyle w:val="ConsPlusNormal"/>
        <w:widowControl/>
        <w:numPr>
          <w:ilvl w:val="0"/>
          <w:numId w:val="2"/>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pacing w:val="-10"/>
          <w:sz w:val="28"/>
          <w:szCs w:val="28"/>
        </w:rPr>
        <w:t>Утвердить</w:t>
      </w:r>
      <w:r>
        <w:rPr>
          <w:spacing w:val="-10"/>
          <w:sz w:val="28"/>
          <w:szCs w:val="28"/>
        </w:rPr>
        <w:t xml:space="preserve"> </w:t>
      </w:r>
      <w:r>
        <w:rPr>
          <w:rFonts w:ascii="Times New Roman" w:hAnsi="Times New Roman" w:cs="Times New Roman"/>
          <w:spacing w:val="-10"/>
          <w:sz w:val="28"/>
          <w:szCs w:val="28"/>
        </w:rPr>
        <w:t>стоимость услуг, предоставляемых согласно</w:t>
      </w:r>
      <w:r>
        <w:rPr>
          <w:rFonts w:ascii="Times New Roman" w:hAnsi="Times New Roman" w:cs="Times New Roman"/>
          <w:sz w:val="28"/>
          <w:szCs w:val="28"/>
        </w:rPr>
        <w:t xml:space="preserve"> гарантированному перечню услуг по погребению, оказываемых специализированной службой по вопросам похоронного дела в размере 9618 рублей на одного умершего</w:t>
      </w:r>
      <w:r>
        <w:rPr>
          <w:rFonts w:ascii="Times New Roman" w:hAnsi="Times New Roman" w:cs="Times New Roman"/>
          <w:b/>
          <w:sz w:val="28"/>
          <w:szCs w:val="28"/>
        </w:rPr>
        <w:t xml:space="preserve"> </w:t>
      </w:r>
      <w:r>
        <w:rPr>
          <w:rFonts w:ascii="Times New Roman" w:hAnsi="Times New Roman" w:cs="Times New Roman"/>
          <w:sz w:val="28"/>
          <w:szCs w:val="28"/>
        </w:rPr>
        <w:t>(Приложение № 1).</w:t>
      </w:r>
    </w:p>
    <w:p w:rsidR="005E47F7" w:rsidRDefault="00E344AA" w:rsidP="00E344AA">
      <w:pPr>
        <w:pStyle w:val="ConsPlusNormal"/>
        <w:widowControl/>
        <w:tabs>
          <w:tab w:val="left" w:pos="993"/>
          <w:tab w:val="left" w:pos="1134"/>
        </w:tabs>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CD69AC">
        <w:rPr>
          <w:rFonts w:ascii="Times New Roman" w:hAnsi="Times New Roman" w:cs="Times New Roman"/>
          <w:sz w:val="28"/>
          <w:szCs w:val="28"/>
        </w:rPr>
        <w:t>Утвердить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оказываемых специализированной службой по вопросам похоронного дела, в размере 9618 рублей на одного умершего (Приложение №2).</w:t>
      </w:r>
    </w:p>
    <w:p w:rsidR="005E47F7" w:rsidRDefault="00CD69AC" w:rsidP="00E344AA">
      <w:pPr>
        <w:pStyle w:val="ConsPlusNormal"/>
        <w:widowControl/>
        <w:tabs>
          <w:tab w:val="left" w:pos="993"/>
          <w:tab w:val="left" w:pos="1134"/>
        </w:tabs>
        <w:jc w:val="both"/>
        <w:rPr>
          <w:rFonts w:ascii="Times New Roman" w:hAnsi="Times New Roman" w:cs="Times New Roman"/>
          <w:sz w:val="28"/>
          <w:szCs w:val="28"/>
        </w:rPr>
      </w:pPr>
      <w:r>
        <w:rPr>
          <w:rFonts w:ascii="Times New Roman" w:hAnsi="Times New Roman" w:cs="Times New Roman"/>
          <w:bCs/>
          <w:sz w:val="28"/>
          <w:szCs w:val="28"/>
        </w:rPr>
        <w:t>3.</w:t>
      </w:r>
      <w:r w:rsidR="00E344AA">
        <w:rPr>
          <w:rFonts w:ascii="Times New Roman" w:hAnsi="Times New Roman" w:cs="Times New Roman"/>
          <w:sz w:val="28"/>
          <w:szCs w:val="28"/>
        </w:rPr>
        <w:tab/>
      </w:r>
      <w:r>
        <w:rPr>
          <w:rFonts w:ascii="Times New Roman" w:hAnsi="Times New Roman" w:cs="Times New Roman"/>
          <w:sz w:val="28"/>
          <w:szCs w:val="28"/>
        </w:rPr>
        <w:t>Признать утратившим силу решение Орского городского Совета депутатов от 21 февраля 2023 года № 36-325 «Об утверждении стоимости услуг, предоставляемых согласно гарантированному перечню услуг по погребению, оказываемых специализированной службой по вопросам похоронного дела».</w:t>
      </w:r>
    </w:p>
    <w:p w:rsidR="005E47F7" w:rsidRDefault="00CD69AC" w:rsidP="00E344AA">
      <w:pPr>
        <w:tabs>
          <w:tab w:val="left" w:pos="993"/>
          <w:tab w:val="left" w:pos="1134"/>
          <w:tab w:val="left" w:pos="7215"/>
        </w:tabs>
        <w:ind w:firstLine="720"/>
        <w:jc w:val="both"/>
        <w:rPr>
          <w:spacing w:val="-4"/>
          <w:sz w:val="28"/>
          <w:szCs w:val="28"/>
        </w:rPr>
      </w:pPr>
      <w:r>
        <w:rPr>
          <w:bCs/>
          <w:sz w:val="28"/>
          <w:szCs w:val="28"/>
        </w:rPr>
        <w:lastRenderedPageBreak/>
        <w:t>4.</w:t>
      </w:r>
      <w:r w:rsidR="00E344AA">
        <w:rPr>
          <w:b/>
          <w:sz w:val="28"/>
          <w:szCs w:val="28"/>
        </w:rPr>
        <w:tab/>
      </w:r>
      <w:r>
        <w:rPr>
          <w:sz w:val="28"/>
          <w:szCs w:val="28"/>
        </w:rPr>
        <w:t xml:space="preserve">Настоящее решение </w:t>
      </w:r>
      <w:r>
        <w:rPr>
          <w:spacing w:val="-4"/>
          <w:sz w:val="28"/>
          <w:szCs w:val="28"/>
        </w:rPr>
        <w:t>подлежит опубликованию в газете «Орская газета», вступает в силу после дня его официального опубликования и распространяет свое действие на правоотношения, возникшие с 01 февраля 2024 года.</w:t>
      </w:r>
    </w:p>
    <w:p w:rsidR="005E47F7" w:rsidRDefault="005E47F7">
      <w:pPr>
        <w:tabs>
          <w:tab w:val="left" w:pos="7215"/>
        </w:tabs>
        <w:spacing w:line="360" w:lineRule="auto"/>
        <w:ind w:firstLine="720"/>
        <w:jc w:val="both"/>
        <w:rPr>
          <w:sz w:val="27"/>
          <w:szCs w:val="27"/>
        </w:rPr>
      </w:pPr>
    </w:p>
    <w:p w:rsidR="005E47F7" w:rsidRDefault="005E47F7">
      <w:pPr>
        <w:jc w:val="both"/>
        <w:rPr>
          <w:sz w:val="28"/>
          <w:szCs w:val="28"/>
        </w:rPr>
      </w:pPr>
    </w:p>
    <w:p w:rsidR="005E47F7" w:rsidRDefault="00CD69AC">
      <w:pPr>
        <w:rPr>
          <w:b/>
          <w:sz w:val="28"/>
          <w:szCs w:val="28"/>
        </w:rPr>
      </w:pPr>
      <w:r>
        <w:rPr>
          <w:b/>
          <w:sz w:val="28"/>
          <w:szCs w:val="28"/>
        </w:rPr>
        <w:t xml:space="preserve">Глава города Орска                    </w:t>
      </w:r>
      <w:r>
        <w:rPr>
          <w:b/>
          <w:sz w:val="28"/>
          <w:szCs w:val="28"/>
        </w:rPr>
        <w:tab/>
      </w:r>
      <w:r>
        <w:rPr>
          <w:b/>
          <w:sz w:val="28"/>
          <w:szCs w:val="28"/>
        </w:rPr>
        <w:tab/>
        <w:t xml:space="preserve">                                  В.Н. Козупица</w:t>
      </w:r>
    </w:p>
    <w:p w:rsidR="005E47F7" w:rsidRDefault="005E47F7">
      <w:pPr>
        <w:rPr>
          <w:b/>
          <w:sz w:val="28"/>
          <w:szCs w:val="28"/>
        </w:rPr>
      </w:pPr>
    </w:p>
    <w:p w:rsidR="005E47F7" w:rsidRDefault="00CD69AC">
      <w:pPr>
        <w:rPr>
          <w:b/>
          <w:sz w:val="28"/>
          <w:szCs w:val="28"/>
        </w:rPr>
      </w:pPr>
      <w:r>
        <w:rPr>
          <w:b/>
          <w:sz w:val="28"/>
          <w:szCs w:val="28"/>
        </w:rPr>
        <w:t xml:space="preserve">Председатель Орского городского </w:t>
      </w:r>
    </w:p>
    <w:p w:rsidR="005E47F7" w:rsidRDefault="00CD69AC">
      <w:pPr>
        <w:tabs>
          <w:tab w:val="right" w:pos="9540"/>
        </w:tabs>
        <w:rPr>
          <w:b/>
          <w:sz w:val="28"/>
          <w:szCs w:val="28"/>
        </w:rPr>
      </w:pPr>
      <w:r>
        <w:rPr>
          <w:b/>
          <w:sz w:val="28"/>
          <w:szCs w:val="28"/>
        </w:rPr>
        <w:t>Совета депутатов                                                                             Т.А.Чирков</w:t>
      </w:r>
    </w:p>
    <w:p w:rsidR="005E47F7" w:rsidRDefault="005E47F7">
      <w:pPr>
        <w:tabs>
          <w:tab w:val="right" w:pos="9540"/>
        </w:tabs>
        <w:rPr>
          <w:b/>
          <w:sz w:val="27"/>
          <w:szCs w:val="27"/>
        </w:rPr>
      </w:pPr>
    </w:p>
    <w:p w:rsidR="005E47F7" w:rsidRDefault="005E47F7">
      <w:pPr>
        <w:jc w:val="both"/>
      </w:pPr>
    </w:p>
    <w:p w:rsidR="00621612" w:rsidRDefault="00621612">
      <w:pPr>
        <w:jc w:val="both"/>
      </w:pPr>
    </w:p>
    <w:p w:rsidR="00621612" w:rsidRDefault="00621612">
      <w:pPr>
        <w:jc w:val="both"/>
      </w:pPr>
    </w:p>
    <w:p w:rsidR="00621612" w:rsidRDefault="00621612">
      <w:pPr>
        <w:jc w:val="both"/>
      </w:pPr>
    </w:p>
    <w:p w:rsidR="00621612" w:rsidRDefault="00621612">
      <w:pPr>
        <w:jc w:val="both"/>
      </w:pPr>
    </w:p>
    <w:p w:rsidR="00621612" w:rsidRDefault="00621612">
      <w:pPr>
        <w:jc w:val="both"/>
      </w:pPr>
    </w:p>
    <w:p w:rsidR="00621612" w:rsidRDefault="00621612">
      <w:pPr>
        <w:jc w:val="both"/>
      </w:pPr>
    </w:p>
    <w:p w:rsidR="00621612" w:rsidRDefault="00621612">
      <w:pPr>
        <w:jc w:val="both"/>
      </w:pPr>
    </w:p>
    <w:p w:rsidR="00621612" w:rsidRDefault="00621612">
      <w:pPr>
        <w:jc w:val="both"/>
      </w:pPr>
    </w:p>
    <w:p w:rsidR="00621612" w:rsidRDefault="00621612">
      <w:pPr>
        <w:jc w:val="both"/>
      </w:pPr>
    </w:p>
    <w:p w:rsidR="00621612" w:rsidRDefault="00621612">
      <w:pPr>
        <w:jc w:val="both"/>
      </w:pPr>
    </w:p>
    <w:p w:rsidR="00621612" w:rsidRDefault="00621612">
      <w:pPr>
        <w:jc w:val="both"/>
      </w:pPr>
    </w:p>
    <w:p w:rsidR="00621612" w:rsidRDefault="00621612">
      <w:pPr>
        <w:jc w:val="both"/>
      </w:pPr>
    </w:p>
    <w:p w:rsidR="00621612" w:rsidRDefault="00621612">
      <w:pPr>
        <w:jc w:val="both"/>
      </w:pPr>
    </w:p>
    <w:p w:rsidR="005E47F7" w:rsidRDefault="00CD69AC">
      <w:pPr>
        <w:jc w:val="both"/>
        <w:rPr>
          <w:sz w:val="22"/>
          <w:szCs w:val="22"/>
        </w:rPr>
      </w:pPr>
      <w:r>
        <w:rPr>
          <w:sz w:val="22"/>
          <w:szCs w:val="22"/>
        </w:rPr>
        <w:t>г. Орск « 21 » февраля 2024 г.</w:t>
      </w:r>
    </w:p>
    <w:p w:rsidR="005E47F7" w:rsidRDefault="00CD69AC">
      <w:pPr>
        <w:jc w:val="both"/>
        <w:rPr>
          <w:sz w:val="22"/>
          <w:szCs w:val="22"/>
        </w:rPr>
      </w:pPr>
      <w:r>
        <w:rPr>
          <w:sz w:val="22"/>
          <w:szCs w:val="22"/>
        </w:rPr>
        <w:t>№ 47-466</w:t>
      </w:r>
    </w:p>
    <w:p w:rsidR="005E47F7" w:rsidRDefault="00CD69AC">
      <w:pPr>
        <w:jc w:val="both"/>
        <w:outlineLvl w:val="0"/>
        <w:rPr>
          <w:sz w:val="22"/>
          <w:szCs w:val="22"/>
        </w:rPr>
      </w:pPr>
      <w:bookmarkStart w:id="0" w:name="_GoBack"/>
      <w:bookmarkEnd w:id="0"/>
      <w:r>
        <w:rPr>
          <w:sz w:val="22"/>
          <w:szCs w:val="22"/>
        </w:rPr>
        <w:t>Опубликовано в газете</w:t>
      </w:r>
    </w:p>
    <w:p w:rsidR="005E47F7" w:rsidRDefault="00CD69AC">
      <w:pPr>
        <w:jc w:val="both"/>
        <w:rPr>
          <w:sz w:val="22"/>
          <w:szCs w:val="22"/>
        </w:rPr>
      </w:pPr>
      <w:r>
        <w:rPr>
          <w:sz w:val="22"/>
          <w:szCs w:val="22"/>
        </w:rPr>
        <w:t>«Орская газета»</w:t>
      </w:r>
    </w:p>
    <w:p w:rsidR="005E47F7" w:rsidRDefault="004A0FF2">
      <w:pPr>
        <w:jc w:val="both"/>
        <w:rPr>
          <w:sz w:val="22"/>
          <w:szCs w:val="22"/>
        </w:rPr>
      </w:pPr>
      <w:r>
        <w:rPr>
          <w:sz w:val="22"/>
          <w:szCs w:val="22"/>
        </w:rPr>
        <w:t>«28</w:t>
      </w:r>
      <w:r w:rsidR="00CD69AC">
        <w:rPr>
          <w:sz w:val="22"/>
          <w:szCs w:val="22"/>
        </w:rPr>
        <w:t>»</w:t>
      </w:r>
      <w:r>
        <w:rPr>
          <w:sz w:val="22"/>
          <w:szCs w:val="22"/>
        </w:rPr>
        <w:t xml:space="preserve"> февраля </w:t>
      </w:r>
      <w:r w:rsidR="00CD69AC">
        <w:rPr>
          <w:sz w:val="22"/>
          <w:szCs w:val="22"/>
        </w:rPr>
        <w:t>2024 г.</w:t>
      </w:r>
    </w:p>
    <w:p w:rsidR="005E47F7" w:rsidRDefault="00CD69AC">
      <w:pPr>
        <w:jc w:val="both"/>
        <w:rPr>
          <w:sz w:val="22"/>
          <w:szCs w:val="22"/>
        </w:rPr>
      </w:pPr>
      <w:r>
        <w:rPr>
          <w:sz w:val="22"/>
          <w:szCs w:val="22"/>
        </w:rPr>
        <w:t>№</w:t>
      </w:r>
      <w:r w:rsidR="004A0FF2">
        <w:rPr>
          <w:sz w:val="22"/>
          <w:szCs w:val="22"/>
        </w:rPr>
        <w:t xml:space="preserve"> 8(1309)</w:t>
      </w:r>
      <w:r>
        <w:rPr>
          <w:sz w:val="22"/>
          <w:szCs w:val="22"/>
        </w:rPr>
        <w:t xml:space="preserve">    </w:t>
      </w:r>
    </w:p>
    <w:p w:rsidR="005E47F7" w:rsidRDefault="005E47F7">
      <w:pPr>
        <w:widowControl w:val="0"/>
        <w:tabs>
          <w:tab w:val="left" w:pos="5580"/>
        </w:tabs>
        <w:rPr>
          <w:sz w:val="28"/>
          <w:szCs w:val="28"/>
        </w:rPr>
      </w:pPr>
    </w:p>
    <w:p w:rsidR="005E47F7" w:rsidRDefault="00621612" w:rsidP="00E344AA">
      <w:pPr>
        <w:widowControl w:val="0"/>
        <w:tabs>
          <w:tab w:val="left" w:pos="5580"/>
        </w:tabs>
        <w:ind w:left="5811" w:hanging="141"/>
        <w:jc w:val="both"/>
      </w:pPr>
      <w:r>
        <w:rPr>
          <w:sz w:val="28"/>
          <w:szCs w:val="28"/>
        </w:rPr>
        <w:br w:type="page"/>
      </w:r>
      <w:r w:rsidR="00CD69AC">
        <w:lastRenderedPageBreak/>
        <w:t>Приложение № 1</w:t>
      </w:r>
    </w:p>
    <w:p w:rsidR="00E344AA" w:rsidRDefault="00CD69AC" w:rsidP="00E344AA">
      <w:pPr>
        <w:widowControl w:val="0"/>
        <w:tabs>
          <w:tab w:val="left" w:pos="5580"/>
        </w:tabs>
        <w:ind w:left="5811" w:hanging="141"/>
      </w:pPr>
      <w:r>
        <w:t>к решению Орского городского</w:t>
      </w:r>
    </w:p>
    <w:p w:rsidR="00E344AA" w:rsidRDefault="00E344AA" w:rsidP="00E344AA">
      <w:pPr>
        <w:widowControl w:val="0"/>
        <w:tabs>
          <w:tab w:val="left" w:pos="5580"/>
        </w:tabs>
        <w:ind w:left="5811" w:hanging="141"/>
      </w:pPr>
      <w:r>
        <w:t>Совета депутатов</w:t>
      </w:r>
    </w:p>
    <w:p w:rsidR="005E47F7" w:rsidRDefault="00CD69AC" w:rsidP="00E344AA">
      <w:pPr>
        <w:widowControl w:val="0"/>
        <w:tabs>
          <w:tab w:val="left" w:pos="5580"/>
        </w:tabs>
        <w:ind w:left="5811" w:hanging="141"/>
      </w:pPr>
      <w:r>
        <w:t>от « 21 » февраля 2024 г. № 47-466</w:t>
      </w:r>
    </w:p>
    <w:p w:rsidR="005E47F7" w:rsidRDefault="005E47F7">
      <w:pPr>
        <w:widowControl w:val="0"/>
        <w:tabs>
          <w:tab w:val="left" w:pos="5580"/>
        </w:tabs>
        <w:ind w:left="5811"/>
        <w:jc w:val="both"/>
        <w:rPr>
          <w:sz w:val="28"/>
          <w:szCs w:val="28"/>
        </w:rPr>
      </w:pPr>
    </w:p>
    <w:p w:rsidR="00E344AA" w:rsidRDefault="00E344AA">
      <w:pPr>
        <w:widowControl w:val="0"/>
        <w:tabs>
          <w:tab w:val="left" w:pos="5580"/>
        </w:tabs>
        <w:ind w:left="5811"/>
        <w:jc w:val="both"/>
        <w:rPr>
          <w:sz w:val="28"/>
          <w:szCs w:val="28"/>
        </w:rPr>
      </w:pPr>
    </w:p>
    <w:p w:rsidR="005E47F7" w:rsidRPr="00E344AA" w:rsidRDefault="00CD69AC">
      <w:pPr>
        <w:jc w:val="center"/>
        <w:rPr>
          <w:b/>
          <w:sz w:val="26"/>
          <w:szCs w:val="26"/>
        </w:rPr>
      </w:pPr>
      <w:r w:rsidRPr="00E344AA">
        <w:rPr>
          <w:b/>
          <w:sz w:val="26"/>
          <w:szCs w:val="26"/>
        </w:rPr>
        <w:t>Стоимость услуг,</w:t>
      </w:r>
    </w:p>
    <w:p w:rsidR="005E47F7" w:rsidRPr="00E344AA" w:rsidRDefault="00CD69AC">
      <w:pPr>
        <w:jc w:val="center"/>
        <w:rPr>
          <w:b/>
          <w:sz w:val="26"/>
          <w:szCs w:val="26"/>
        </w:rPr>
      </w:pPr>
      <w:r w:rsidRPr="00E344AA">
        <w:rPr>
          <w:b/>
          <w:sz w:val="26"/>
          <w:szCs w:val="26"/>
        </w:rPr>
        <w:t>предоставляемых согласно гарантированному перечню услуг по погребению, оказываемых специализированной службой по вопросам похоронного дела</w:t>
      </w:r>
    </w:p>
    <w:p w:rsidR="005E47F7" w:rsidRDefault="005E47F7">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
        <w:gridCol w:w="5359"/>
        <w:gridCol w:w="3150"/>
      </w:tblGrid>
      <w:tr w:rsidR="005E47F7" w:rsidRPr="00E344AA">
        <w:tc>
          <w:tcPr>
            <w:tcW w:w="921" w:type="dxa"/>
          </w:tcPr>
          <w:p w:rsidR="005E47F7" w:rsidRPr="00E344AA" w:rsidRDefault="00CD69AC">
            <w:pPr>
              <w:jc w:val="center"/>
            </w:pPr>
            <w:r w:rsidRPr="00E344AA">
              <w:t>№ п/п</w:t>
            </w:r>
          </w:p>
        </w:tc>
        <w:tc>
          <w:tcPr>
            <w:tcW w:w="5359" w:type="dxa"/>
          </w:tcPr>
          <w:p w:rsidR="005E47F7" w:rsidRPr="00E344AA" w:rsidRDefault="00CD69AC">
            <w:pPr>
              <w:jc w:val="center"/>
            </w:pPr>
            <w:r w:rsidRPr="00E344AA">
              <w:t>Наименование</w:t>
            </w:r>
          </w:p>
        </w:tc>
        <w:tc>
          <w:tcPr>
            <w:tcW w:w="3150" w:type="dxa"/>
          </w:tcPr>
          <w:p w:rsidR="005E47F7" w:rsidRPr="00E344AA" w:rsidRDefault="00CD69AC">
            <w:pPr>
              <w:jc w:val="center"/>
            </w:pPr>
            <w:r w:rsidRPr="00E344AA">
              <w:t>Стоимость услуг на одного умершего, руб.</w:t>
            </w:r>
          </w:p>
        </w:tc>
      </w:tr>
      <w:tr w:rsidR="005E47F7" w:rsidRPr="00E344AA">
        <w:tc>
          <w:tcPr>
            <w:tcW w:w="921" w:type="dxa"/>
          </w:tcPr>
          <w:p w:rsidR="005E47F7" w:rsidRPr="00E344AA" w:rsidRDefault="00CD69AC">
            <w:pPr>
              <w:jc w:val="center"/>
            </w:pPr>
            <w:r w:rsidRPr="00E344AA">
              <w:t>1</w:t>
            </w:r>
          </w:p>
        </w:tc>
        <w:tc>
          <w:tcPr>
            <w:tcW w:w="5359" w:type="dxa"/>
          </w:tcPr>
          <w:p w:rsidR="005E47F7" w:rsidRPr="00E344AA" w:rsidRDefault="00CD69AC">
            <w:pPr>
              <w:jc w:val="both"/>
            </w:pPr>
            <w:r w:rsidRPr="00E344AA">
              <w:t>Оформление документов, необходимых для погребения</w:t>
            </w:r>
          </w:p>
        </w:tc>
        <w:tc>
          <w:tcPr>
            <w:tcW w:w="3150" w:type="dxa"/>
          </w:tcPr>
          <w:p w:rsidR="005E47F7" w:rsidRPr="00E344AA" w:rsidRDefault="00CD69AC">
            <w:pPr>
              <w:jc w:val="center"/>
            </w:pPr>
            <w:r w:rsidRPr="00E344AA">
              <w:t>334</w:t>
            </w:r>
          </w:p>
        </w:tc>
      </w:tr>
      <w:tr w:rsidR="005E47F7" w:rsidRPr="00E344AA">
        <w:tc>
          <w:tcPr>
            <w:tcW w:w="921" w:type="dxa"/>
          </w:tcPr>
          <w:p w:rsidR="005E47F7" w:rsidRPr="00E344AA" w:rsidRDefault="00CD69AC">
            <w:pPr>
              <w:jc w:val="center"/>
            </w:pPr>
            <w:r w:rsidRPr="00E344AA">
              <w:t>2</w:t>
            </w:r>
          </w:p>
        </w:tc>
        <w:tc>
          <w:tcPr>
            <w:tcW w:w="5359" w:type="dxa"/>
          </w:tcPr>
          <w:p w:rsidR="005E47F7" w:rsidRPr="00E344AA" w:rsidRDefault="00CD69AC">
            <w:pPr>
              <w:jc w:val="both"/>
            </w:pPr>
            <w:r w:rsidRPr="00E344AA">
              <w:t>Предоставление и доставка гроба и других предметов, необходимых для погребения</w:t>
            </w:r>
          </w:p>
        </w:tc>
        <w:tc>
          <w:tcPr>
            <w:tcW w:w="3150" w:type="dxa"/>
          </w:tcPr>
          <w:p w:rsidR="005E47F7" w:rsidRPr="00E344AA" w:rsidRDefault="00CD69AC">
            <w:pPr>
              <w:jc w:val="center"/>
            </w:pPr>
            <w:r w:rsidRPr="00E344AA">
              <w:t>2528</w:t>
            </w:r>
          </w:p>
        </w:tc>
      </w:tr>
      <w:tr w:rsidR="005E47F7" w:rsidRPr="00E344AA">
        <w:tc>
          <w:tcPr>
            <w:tcW w:w="921" w:type="dxa"/>
          </w:tcPr>
          <w:p w:rsidR="005E47F7" w:rsidRPr="00E344AA" w:rsidRDefault="00CD69AC">
            <w:pPr>
              <w:jc w:val="center"/>
            </w:pPr>
            <w:r w:rsidRPr="00E344AA">
              <w:t>3</w:t>
            </w:r>
          </w:p>
        </w:tc>
        <w:tc>
          <w:tcPr>
            <w:tcW w:w="5359" w:type="dxa"/>
          </w:tcPr>
          <w:p w:rsidR="005E47F7" w:rsidRPr="00E344AA" w:rsidRDefault="00CD69AC">
            <w:pPr>
              <w:jc w:val="both"/>
            </w:pPr>
            <w:r w:rsidRPr="00E344AA">
              <w:t>Перевозка тела (останков) умершего на кладбище</w:t>
            </w:r>
          </w:p>
        </w:tc>
        <w:tc>
          <w:tcPr>
            <w:tcW w:w="3150" w:type="dxa"/>
          </w:tcPr>
          <w:p w:rsidR="005E47F7" w:rsidRPr="00E344AA" w:rsidRDefault="00CD69AC">
            <w:pPr>
              <w:jc w:val="center"/>
            </w:pPr>
            <w:r w:rsidRPr="00E344AA">
              <w:t>1874</w:t>
            </w:r>
          </w:p>
        </w:tc>
      </w:tr>
      <w:tr w:rsidR="005E47F7" w:rsidRPr="00E344AA">
        <w:tc>
          <w:tcPr>
            <w:tcW w:w="921" w:type="dxa"/>
          </w:tcPr>
          <w:p w:rsidR="005E47F7" w:rsidRPr="00E344AA" w:rsidRDefault="00CD69AC">
            <w:pPr>
              <w:jc w:val="center"/>
            </w:pPr>
            <w:r w:rsidRPr="00E344AA">
              <w:t>4</w:t>
            </w:r>
          </w:p>
        </w:tc>
        <w:tc>
          <w:tcPr>
            <w:tcW w:w="5359" w:type="dxa"/>
          </w:tcPr>
          <w:p w:rsidR="005E47F7" w:rsidRPr="00E344AA" w:rsidRDefault="00CD69AC">
            <w:pPr>
              <w:jc w:val="both"/>
            </w:pPr>
            <w:r w:rsidRPr="00E344AA">
              <w:t>Погребение</w:t>
            </w:r>
          </w:p>
        </w:tc>
        <w:tc>
          <w:tcPr>
            <w:tcW w:w="3150" w:type="dxa"/>
          </w:tcPr>
          <w:p w:rsidR="005E47F7" w:rsidRPr="00E344AA" w:rsidRDefault="00CD69AC">
            <w:pPr>
              <w:jc w:val="center"/>
            </w:pPr>
            <w:r w:rsidRPr="00E344AA">
              <w:t>4882</w:t>
            </w:r>
          </w:p>
        </w:tc>
      </w:tr>
      <w:tr w:rsidR="005E47F7" w:rsidRPr="00E344AA">
        <w:tc>
          <w:tcPr>
            <w:tcW w:w="921" w:type="dxa"/>
          </w:tcPr>
          <w:p w:rsidR="005E47F7" w:rsidRPr="00E344AA" w:rsidRDefault="005E47F7">
            <w:pPr>
              <w:jc w:val="center"/>
            </w:pPr>
          </w:p>
        </w:tc>
        <w:tc>
          <w:tcPr>
            <w:tcW w:w="5359" w:type="dxa"/>
          </w:tcPr>
          <w:p w:rsidR="005E47F7" w:rsidRPr="00E344AA" w:rsidRDefault="00CD69AC">
            <w:pPr>
              <w:jc w:val="both"/>
            </w:pPr>
            <w:r w:rsidRPr="00E344AA">
              <w:t>Итого:</w:t>
            </w:r>
          </w:p>
        </w:tc>
        <w:tc>
          <w:tcPr>
            <w:tcW w:w="3150" w:type="dxa"/>
          </w:tcPr>
          <w:p w:rsidR="005E47F7" w:rsidRPr="00E344AA" w:rsidRDefault="00CD69AC">
            <w:pPr>
              <w:jc w:val="center"/>
              <w:rPr>
                <w:b/>
              </w:rPr>
            </w:pPr>
            <w:r w:rsidRPr="00E344AA">
              <w:rPr>
                <w:b/>
              </w:rPr>
              <w:t>9618</w:t>
            </w:r>
          </w:p>
        </w:tc>
      </w:tr>
    </w:tbl>
    <w:p w:rsidR="005E47F7" w:rsidRDefault="00CD69AC">
      <w:pPr>
        <w:jc w:val="center"/>
        <w:rPr>
          <w:sz w:val="27"/>
          <w:szCs w:val="27"/>
          <w:lang w:val="en-US"/>
        </w:rPr>
      </w:pPr>
      <w:r>
        <w:rPr>
          <w:sz w:val="27"/>
          <w:szCs w:val="27"/>
          <w:lang w:val="en-US"/>
        </w:rPr>
        <w:t xml:space="preserve">  </w:t>
      </w:r>
    </w:p>
    <w:p w:rsidR="005E47F7" w:rsidRDefault="00CD69AC" w:rsidP="00E344AA">
      <w:pPr>
        <w:spacing w:line="276" w:lineRule="auto"/>
        <w:jc w:val="center"/>
        <w:rPr>
          <w:sz w:val="27"/>
          <w:szCs w:val="27"/>
        </w:rPr>
      </w:pPr>
      <w:r>
        <w:rPr>
          <w:sz w:val="27"/>
          <w:szCs w:val="27"/>
        </w:rPr>
        <w:t>Требования, предъявляемые к предоставляемым услугам:</w:t>
      </w:r>
    </w:p>
    <w:p w:rsidR="005E47F7" w:rsidRDefault="00CD69AC">
      <w:pPr>
        <w:rPr>
          <w:sz w:val="27"/>
          <w:szCs w:val="27"/>
        </w:rPr>
      </w:pPr>
      <w:r>
        <w:rPr>
          <w:sz w:val="27"/>
          <w:szCs w:val="27"/>
        </w:rPr>
        <w:t xml:space="preserve">1. Оформление документов, необходимых для погребения:                                               </w:t>
      </w:r>
    </w:p>
    <w:p w:rsidR="005E47F7" w:rsidRDefault="00CD69AC">
      <w:pPr>
        <w:rPr>
          <w:sz w:val="27"/>
          <w:szCs w:val="27"/>
        </w:rPr>
      </w:pPr>
      <w:r>
        <w:rPr>
          <w:sz w:val="27"/>
          <w:szCs w:val="27"/>
        </w:rPr>
        <w:t>- свидетельство о государственной регистрации смерти, его копия;</w:t>
      </w:r>
    </w:p>
    <w:p w:rsidR="005E47F7" w:rsidRDefault="00CD69AC">
      <w:pPr>
        <w:rPr>
          <w:sz w:val="27"/>
          <w:szCs w:val="27"/>
        </w:rPr>
      </w:pPr>
      <w:r>
        <w:rPr>
          <w:sz w:val="27"/>
          <w:szCs w:val="27"/>
        </w:rPr>
        <w:t>- заявление на предоставление земельного участка для захоронения;</w:t>
      </w:r>
    </w:p>
    <w:p w:rsidR="005E47F7" w:rsidRDefault="00CD69AC">
      <w:pPr>
        <w:rPr>
          <w:sz w:val="27"/>
          <w:szCs w:val="27"/>
        </w:rPr>
      </w:pPr>
      <w:r>
        <w:rPr>
          <w:sz w:val="27"/>
          <w:szCs w:val="27"/>
        </w:rPr>
        <w:t>- квитанция на организацию похорон;</w:t>
      </w:r>
    </w:p>
    <w:p w:rsidR="005E47F7" w:rsidRDefault="00CD69AC">
      <w:pPr>
        <w:rPr>
          <w:sz w:val="27"/>
          <w:szCs w:val="27"/>
        </w:rPr>
      </w:pPr>
      <w:r>
        <w:rPr>
          <w:sz w:val="27"/>
          <w:szCs w:val="27"/>
        </w:rPr>
        <w:t>- заявление о погребении;</w:t>
      </w:r>
    </w:p>
    <w:p w:rsidR="005E47F7" w:rsidRDefault="00CD69AC">
      <w:pPr>
        <w:rPr>
          <w:sz w:val="27"/>
          <w:szCs w:val="27"/>
        </w:rPr>
      </w:pPr>
      <w:r>
        <w:rPr>
          <w:sz w:val="27"/>
          <w:szCs w:val="27"/>
        </w:rPr>
        <w:t>- пропуск на кладбище;</w:t>
      </w:r>
    </w:p>
    <w:p w:rsidR="005E47F7" w:rsidRDefault="00CD69AC">
      <w:pPr>
        <w:rPr>
          <w:sz w:val="27"/>
          <w:szCs w:val="27"/>
        </w:rPr>
      </w:pPr>
      <w:r>
        <w:rPr>
          <w:sz w:val="27"/>
          <w:szCs w:val="27"/>
        </w:rPr>
        <w:t>- заказ-наряды на выполнение работ.</w:t>
      </w:r>
    </w:p>
    <w:p w:rsidR="005E47F7" w:rsidRDefault="00CD69AC">
      <w:pPr>
        <w:rPr>
          <w:sz w:val="27"/>
          <w:szCs w:val="27"/>
        </w:rPr>
      </w:pPr>
      <w:r>
        <w:rPr>
          <w:sz w:val="27"/>
          <w:szCs w:val="27"/>
        </w:rPr>
        <w:t>2. Предоставление и доставка гроба для погребения:</w:t>
      </w:r>
    </w:p>
    <w:p w:rsidR="005E47F7" w:rsidRDefault="00CD69AC">
      <w:pPr>
        <w:rPr>
          <w:sz w:val="27"/>
          <w:szCs w:val="27"/>
        </w:rPr>
      </w:pPr>
      <w:r>
        <w:rPr>
          <w:sz w:val="27"/>
          <w:szCs w:val="27"/>
        </w:rPr>
        <w:t>- гроб без обивки (пиломатериал хвойных пород дерева, доски не струганные,   толщиной 25-32 мм);</w:t>
      </w:r>
    </w:p>
    <w:p w:rsidR="005E47F7" w:rsidRDefault="00CD69AC">
      <w:pPr>
        <w:rPr>
          <w:sz w:val="27"/>
          <w:szCs w:val="27"/>
        </w:rPr>
      </w:pPr>
      <w:r>
        <w:rPr>
          <w:sz w:val="27"/>
          <w:szCs w:val="27"/>
        </w:rPr>
        <w:t>- автотранспорт для доставки – 0,8 часа.</w:t>
      </w:r>
    </w:p>
    <w:p w:rsidR="005E47F7" w:rsidRDefault="00CD69AC">
      <w:pPr>
        <w:rPr>
          <w:sz w:val="27"/>
          <w:szCs w:val="27"/>
        </w:rPr>
      </w:pPr>
      <w:r>
        <w:rPr>
          <w:sz w:val="27"/>
          <w:szCs w:val="27"/>
        </w:rPr>
        <w:t>3. Перевозка тела (останков) умершего на кладбище:</w:t>
      </w:r>
    </w:p>
    <w:p w:rsidR="005E47F7" w:rsidRDefault="00CD69AC">
      <w:pPr>
        <w:rPr>
          <w:sz w:val="27"/>
          <w:szCs w:val="27"/>
        </w:rPr>
      </w:pPr>
      <w:r>
        <w:rPr>
          <w:sz w:val="27"/>
          <w:szCs w:val="27"/>
        </w:rPr>
        <w:t>- автотранспорт –3,3 часа.</w:t>
      </w:r>
    </w:p>
    <w:p w:rsidR="005E47F7" w:rsidRDefault="00CD69AC">
      <w:pPr>
        <w:rPr>
          <w:sz w:val="27"/>
          <w:szCs w:val="27"/>
        </w:rPr>
      </w:pPr>
      <w:r>
        <w:rPr>
          <w:sz w:val="27"/>
          <w:szCs w:val="27"/>
        </w:rPr>
        <w:t>4. Погребение:</w:t>
      </w:r>
    </w:p>
    <w:p w:rsidR="005E47F7" w:rsidRDefault="00CD69AC">
      <w:pPr>
        <w:rPr>
          <w:sz w:val="27"/>
          <w:szCs w:val="27"/>
        </w:rPr>
      </w:pPr>
      <w:r>
        <w:rPr>
          <w:sz w:val="27"/>
          <w:szCs w:val="27"/>
        </w:rPr>
        <w:t>- могила траншейного типа;</w:t>
      </w:r>
    </w:p>
    <w:p w:rsidR="005E47F7" w:rsidRDefault="00CD69AC">
      <w:pPr>
        <w:rPr>
          <w:sz w:val="27"/>
          <w:szCs w:val="27"/>
        </w:rPr>
      </w:pPr>
      <w:r>
        <w:rPr>
          <w:sz w:val="27"/>
          <w:szCs w:val="27"/>
        </w:rPr>
        <w:t>- разделительный щит;</w:t>
      </w:r>
    </w:p>
    <w:p w:rsidR="005E47F7" w:rsidRDefault="00CD69AC">
      <w:pPr>
        <w:rPr>
          <w:sz w:val="27"/>
          <w:szCs w:val="27"/>
        </w:rPr>
      </w:pPr>
      <w:r>
        <w:rPr>
          <w:sz w:val="27"/>
          <w:szCs w:val="27"/>
        </w:rPr>
        <w:t>- регистрационный знак;</w:t>
      </w:r>
    </w:p>
    <w:p w:rsidR="005E47F7" w:rsidRDefault="00CD69AC">
      <w:pPr>
        <w:jc w:val="both"/>
        <w:rPr>
          <w:sz w:val="27"/>
          <w:szCs w:val="27"/>
        </w:rPr>
      </w:pPr>
      <w:r>
        <w:rPr>
          <w:sz w:val="27"/>
          <w:szCs w:val="27"/>
        </w:rPr>
        <w:t>- вынос гроба с телом из дома (морга), установка на катафалк, сопровождение, пронос от катафалка до могилы, опускание гроба, засыпка могилы, оформление надгробного холма, установка регистрационного знака.</w:t>
      </w:r>
    </w:p>
    <w:p w:rsidR="00E344AA" w:rsidRDefault="00CD69AC" w:rsidP="00E344AA">
      <w:pPr>
        <w:jc w:val="both"/>
        <w:rPr>
          <w:sz w:val="27"/>
          <w:szCs w:val="27"/>
        </w:rPr>
      </w:pPr>
      <w:r>
        <w:rPr>
          <w:sz w:val="27"/>
          <w:szCs w:val="27"/>
        </w:rPr>
        <w:t>Примечание: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E47F7" w:rsidRDefault="00E344AA" w:rsidP="00486A3E">
      <w:pPr>
        <w:ind w:firstLine="5812"/>
      </w:pPr>
      <w:r>
        <w:rPr>
          <w:sz w:val="27"/>
          <w:szCs w:val="27"/>
        </w:rPr>
        <w:br w:type="page"/>
      </w:r>
      <w:r w:rsidR="00CD69AC">
        <w:lastRenderedPageBreak/>
        <w:t>Приложение № 2</w:t>
      </w:r>
    </w:p>
    <w:p w:rsidR="00E344AA" w:rsidRDefault="00CD69AC">
      <w:pPr>
        <w:widowControl w:val="0"/>
        <w:tabs>
          <w:tab w:val="left" w:pos="5580"/>
        </w:tabs>
        <w:ind w:left="5811"/>
      </w:pPr>
      <w:r>
        <w:t>к решению Орского городского</w:t>
      </w:r>
    </w:p>
    <w:p w:rsidR="00E344AA" w:rsidRDefault="00E344AA">
      <w:pPr>
        <w:widowControl w:val="0"/>
        <w:tabs>
          <w:tab w:val="left" w:pos="5580"/>
        </w:tabs>
        <w:ind w:left="5811"/>
      </w:pPr>
      <w:r>
        <w:t>Совета депутатов</w:t>
      </w:r>
    </w:p>
    <w:p w:rsidR="005E47F7" w:rsidRDefault="00CD69AC" w:rsidP="00E344AA">
      <w:pPr>
        <w:widowControl w:val="0"/>
        <w:tabs>
          <w:tab w:val="left" w:pos="5580"/>
        </w:tabs>
        <w:ind w:left="5811" w:right="-142"/>
      </w:pPr>
      <w:r>
        <w:t>от «21</w:t>
      </w:r>
      <w:r w:rsidR="00621612">
        <w:t>» февраля 2</w:t>
      </w:r>
      <w:r>
        <w:t>024 г.  № 47-466</w:t>
      </w:r>
    </w:p>
    <w:p w:rsidR="005E47F7" w:rsidRDefault="005E47F7">
      <w:pPr>
        <w:ind w:left="5811"/>
        <w:rPr>
          <w:b/>
          <w:sz w:val="26"/>
          <w:szCs w:val="26"/>
        </w:rPr>
      </w:pPr>
    </w:p>
    <w:p w:rsidR="00E344AA" w:rsidRDefault="00E344AA">
      <w:pPr>
        <w:ind w:left="5811"/>
        <w:rPr>
          <w:b/>
          <w:sz w:val="26"/>
          <w:szCs w:val="26"/>
        </w:rPr>
      </w:pPr>
    </w:p>
    <w:p w:rsidR="005E47F7" w:rsidRDefault="00CD69AC">
      <w:pPr>
        <w:jc w:val="center"/>
        <w:rPr>
          <w:b/>
          <w:sz w:val="26"/>
          <w:szCs w:val="26"/>
        </w:rPr>
      </w:pPr>
      <w:r>
        <w:rPr>
          <w:b/>
          <w:sz w:val="26"/>
          <w:szCs w:val="26"/>
        </w:rPr>
        <w:t>Стоимость</w:t>
      </w:r>
    </w:p>
    <w:p w:rsidR="005E47F7" w:rsidRDefault="00CD69AC">
      <w:pPr>
        <w:jc w:val="center"/>
        <w:rPr>
          <w:b/>
          <w:sz w:val="26"/>
          <w:szCs w:val="26"/>
        </w:rPr>
      </w:pPr>
      <w:r>
        <w:rPr>
          <w:b/>
          <w:sz w:val="26"/>
          <w:szCs w:val="26"/>
        </w:rPr>
        <w:t>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оказываемых специализированной службой по вопросам похоронного дела</w:t>
      </w:r>
    </w:p>
    <w:p w:rsidR="005E47F7" w:rsidRDefault="005E47F7">
      <w:pPr>
        <w:jc w:val="center"/>
        <w:rPr>
          <w:b/>
          <w:sz w:val="26"/>
          <w:szCs w:val="26"/>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4"/>
        <w:gridCol w:w="5149"/>
        <w:gridCol w:w="2977"/>
      </w:tblGrid>
      <w:tr w:rsidR="005E47F7" w:rsidRPr="00E344AA">
        <w:tc>
          <w:tcPr>
            <w:tcW w:w="804" w:type="dxa"/>
          </w:tcPr>
          <w:p w:rsidR="005E47F7" w:rsidRPr="00E344AA" w:rsidRDefault="00CD69AC">
            <w:pPr>
              <w:jc w:val="center"/>
            </w:pPr>
            <w:r w:rsidRPr="00E344AA">
              <w:t>№ п/п</w:t>
            </w:r>
          </w:p>
        </w:tc>
        <w:tc>
          <w:tcPr>
            <w:tcW w:w="5149" w:type="dxa"/>
          </w:tcPr>
          <w:p w:rsidR="005E47F7" w:rsidRPr="00E344AA" w:rsidRDefault="00CD69AC">
            <w:pPr>
              <w:jc w:val="center"/>
            </w:pPr>
            <w:r w:rsidRPr="00E344AA">
              <w:t>Наименование</w:t>
            </w:r>
          </w:p>
        </w:tc>
        <w:tc>
          <w:tcPr>
            <w:tcW w:w="2977" w:type="dxa"/>
          </w:tcPr>
          <w:p w:rsidR="005E47F7" w:rsidRPr="00E344AA" w:rsidRDefault="00CD69AC">
            <w:pPr>
              <w:jc w:val="center"/>
            </w:pPr>
            <w:r w:rsidRPr="00E344AA">
              <w:t>Стоимость услуг на одного умершего, руб.</w:t>
            </w:r>
          </w:p>
        </w:tc>
      </w:tr>
      <w:tr w:rsidR="005E47F7" w:rsidRPr="00E344AA">
        <w:tc>
          <w:tcPr>
            <w:tcW w:w="804" w:type="dxa"/>
          </w:tcPr>
          <w:p w:rsidR="005E47F7" w:rsidRPr="00E344AA" w:rsidRDefault="00CD69AC">
            <w:pPr>
              <w:jc w:val="center"/>
            </w:pPr>
            <w:r w:rsidRPr="00E344AA">
              <w:t>1</w:t>
            </w:r>
          </w:p>
        </w:tc>
        <w:tc>
          <w:tcPr>
            <w:tcW w:w="5149" w:type="dxa"/>
          </w:tcPr>
          <w:p w:rsidR="005E47F7" w:rsidRPr="00E344AA" w:rsidRDefault="00CD69AC">
            <w:r w:rsidRPr="00E344AA">
              <w:t>Оформление документов, необходимых для погребения</w:t>
            </w:r>
          </w:p>
        </w:tc>
        <w:tc>
          <w:tcPr>
            <w:tcW w:w="2977" w:type="dxa"/>
          </w:tcPr>
          <w:p w:rsidR="005E47F7" w:rsidRPr="00E344AA" w:rsidRDefault="00CD69AC">
            <w:pPr>
              <w:jc w:val="center"/>
            </w:pPr>
            <w:r w:rsidRPr="00E344AA">
              <w:t>183</w:t>
            </w:r>
          </w:p>
        </w:tc>
      </w:tr>
      <w:tr w:rsidR="005E47F7" w:rsidRPr="00E344AA">
        <w:tc>
          <w:tcPr>
            <w:tcW w:w="804" w:type="dxa"/>
          </w:tcPr>
          <w:p w:rsidR="005E47F7" w:rsidRPr="00E344AA" w:rsidRDefault="00CD69AC">
            <w:pPr>
              <w:jc w:val="center"/>
            </w:pPr>
            <w:r w:rsidRPr="00E344AA">
              <w:t>2</w:t>
            </w:r>
          </w:p>
        </w:tc>
        <w:tc>
          <w:tcPr>
            <w:tcW w:w="5149" w:type="dxa"/>
          </w:tcPr>
          <w:p w:rsidR="005E47F7" w:rsidRPr="00E344AA" w:rsidRDefault="00CD69AC">
            <w:r w:rsidRPr="00E344AA">
              <w:t>Облачение тела</w:t>
            </w:r>
          </w:p>
        </w:tc>
        <w:tc>
          <w:tcPr>
            <w:tcW w:w="2977" w:type="dxa"/>
          </w:tcPr>
          <w:p w:rsidR="005E47F7" w:rsidRPr="00E344AA" w:rsidRDefault="00CD69AC">
            <w:pPr>
              <w:jc w:val="center"/>
            </w:pPr>
            <w:r w:rsidRPr="00E344AA">
              <w:t>84</w:t>
            </w:r>
          </w:p>
        </w:tc>
      </w:tr>
      <w:tr w:rsidR="005E47F7" w:rsidRPr="00E344AA">
        <w:tc>
          <w:tcPr>
            <w:tcW w:w="804" w:type="dxa"/>
          </w:tcPr>
          <w:p w:rsidR="005E47F7" w:rsidRPr="00E344AA" w:rsidRDefault="00CD69AC">
            <w:pPr>
              <w:jc w:val="center"/>
            </w:pPr>
            <w:r w:rsidRPr="00E344AA">
              <w:t>3</w:t>
            </w:r>
          </w:p>
        </w:tc>
        <w:tc>
          <w:tcPr>
            <w:tcW w:w="5149" w:type="dxa"/>
          </w:tcPr>
          <w:p w:rsidR="005E47F7" w:rsidRPr="00E344AA" w:rsidRDefault="00CD69AC" w:rsidP="00E344AA">
            <w:pPr>
              <w:jc w:val="both"/>
            </w:pPr>
            <w:r w:rsidRPr="00E344AA">
              <w:t xml:space="preserve">Предоставление гроба </w:t>
            </w:r>
          </w:p>
        </w:tc>
        <w:tc>
          <w:tcPr>
            <w:tcW w:w="2977" w:type="dxa"/>
          </w:tcPr>
          <w:p w:rsidR="005E47F7" w:rsidRPr="00E344AA" w:rsidRDefault="00CD69AC">
            <w:pPr>
              <w:jc w:val="center"/>
            </w:pPr>
            <w:r w:rsidRPr="00E344AA">
              <w:t>2107</w:t>
            </w:r>
          </w:p>
        </w:tc>
      </w:tr>
      <w:tr w:rsidR="005E47F7" w:rsidRPr="00E344AA">
        <w:tc>
          <w:tcPr>
            <w:tcW w:w="804" w:type="dxa"/>
          </w:tcPr>
          <w:p w:rsidR="005E47F7" w:rsidRPr="00E344AA" w:rsidRDefault="00CD69AC">
            <w:pPr>
              <w:jc w:val="center"/>
            </w:pPr>
            <w:r w:rsidRPr="00E344AA">
              <w:t>4</w:t>
            </w:r>
          </w:p>
        </w:tc>
        <w:tc>
          <w:tcPr>
            <w:tcW w:w="5149" w:type="dxa"/>
          </w:tcPr>
          <w:p w:rsidR="005E47F7" w:rsidRPr="00E344AA" w:rsidRDefault="00CD69AC">
            <w:pPr>
              <w:jc w:val="both"/>
            </w:pPr>
            <w:r w:rsidRPr="00E344AA">
              <w:t>Перевозка умершего на кладбище</w:t>
            </w:r>
          </w:p>
        </w:tc>
        <w:tc>
          <w:tcPr>
            <w:tcW w:w="2977" w:type="dxa"/>
          </w:tcPr>
          <w:p w:rsidR="005E47F7" w:rsidRPr="00E344AA" w:rsidRDefault="00CD69AC">
            <w:pPr>
              <w:jc w:val="center"/>
            </w:pPr>
            <w:r w:rsidRPr="00E344AA">
              <w:t>1588</w:t>
            </w:r>
          </w:p>
        </w:tc>
      </w:tr>
      <w:tr w:rsidR="005E47F7" w:rsidRPr="00E344AA">
        <w:tc>
          <w:tcPr>
            <w:tcW w:w="804" w:type="dxa"/>
          </w:tcPr>
          <w:p w:rsidR="005E47F7" w:rsidRPr="00E344AA" w:rsidRDefault="00CD69AC">
            <w:pPr>
              <w:jc w:val="center"/>
            </w:pPr>
            <w:r w:rsidRPr="00E344AA">
              <w:t>5</w:t>
            </w:r>
          </w:p>
        </w:tc>
        <w:tc>
          <w:tcPr>
            <w:tcW w:w="5149" w:type="dxa"/>
          </w:tcPr>
          <w:p w:rsidR="005E47F7" w:rsidRPr="00E344AA" w:rsidRDefault="00CD69AC">
            <w:pPr>
              <w:jc w:val="both"/>
            </w:pPr>
            <w:r w:rsidRPr="00E344AA">
              <w:t>Погребение</w:t>
            </w:r>
          </w:p>
        </w:tc>
        <w:tc>
          <w:tcPr>
            <w:tcW w:w="2977" w:type="dxa"/>
          </w:tcPr>
          <w:p w:rsidR="005E47F7" w:rsidRPr="00E344AA" w:rsidRDefault="00CD69AC">
            <w:pPr>
              <w:jc w:val="center"/>
            </w:pPr>
            <w:r w:rsidRPr="00E344AA">
              <w:t>5656</w:t>
            </w:r>
          </w:p>
        </w:tc>
      </w:tr>
      <w:tr w:rsidR="005E47F7" w:rsidRPr="00E344AA">
        <w:tc>
          <w:tcPr>
            <w:tcW w:w="804" w:type="dxa"/>
          </w:tcPr>
          <w:p w:rsidR="005E47F7" w:rsidRPr="00E344AA" w:rsidRDefault="005E47F7">
            <w:pPr>
              <w:jc w:val="center"/>
            </w:pPr>
          </w:p>
        </w:tc>
        <w:tc>
          <w:tcPr>
            <w:tcW w:w="5149" w:type="dxa"/>
          </w:tcPr>
          <w:p w:rsidR="005E47F7" w:rsidRPr="00E344AA" w:rsidRDefault="00CD69AC">
            <w:pPr>
              <w:jc w:val="both"/>
              <w:rPr>
                <w:b/>
              </w:rPr>
            </w:pPr>
            <w:r w:rsidRPr="00E344AA">
              <w:rPr>
                <w:b/>
              </w:rPr>
              <w:t>Итого:</w:t>
            </w:r>
          </w:p>
        </w:tc>
        <w:tc>
          <w:tcPr>
            <w:tcW w:w="2977" w:type="dxa"/>
          </w:tcPr>
          <w:p w:rsidR="005E47F7" w:rsidRPr="00E344AA" w:rsidRDefault="00CD69AC">
            <w:pPr>
              <w:jc w:val="center"/>
              <w:rPr>
                <w:b/>
              </w:rPr>
            </w:pPr>
            <w:r w:rsidRPr="00E344AA">
              <w:rPr>
                <w:b/>
              </w:rPr>
              <w:t>9618</w:t>
            </w:r>
          </w:p>
        </w:tc>
      </w:tr>
    </w:tbl>
    <w:p w:rsidR="005E47F7" w:rsidRDefault="005E47F7">
      <w:pPr>
        <w:jc w:val="center"/>
      </w:pPr>
    </w:p>
    <w:p w:rsidR="005E47F7" w:rsidRDefault="005E47F7">
      <w:pPr>
        <w:jc w:val="both"/>
        <w:rPr>
          <w:sz w:val="18"/>
          <w:szCs w:val="18"/>
        </w:rPr>
      </w:pPr>
    </w:p>
    <w:p w:rsidR="005E47F7" w:rsidRDefault="00CD69AC">
      <w:pPr>
        <w:jc w:val="center"/>
        <w:rPr>
          <w:sz w:val="27"/>
          <w:szCs w:val="27"/>
        </w:rPr>
      </w:pPr>
      <w:r>
        <w:rPr>
          <w:sz w:val="27"/>
          <w:szCs w:val="27"/>
        </w:rPr>
        <w:t>Требования, предъявляемые к предоставляемым услугам:</w:t>
      </w:r>
    </w:p>
    <w:p w:rsidR="005E47F7" w:rsidRDefault="005E47F7">
      <w:pPr>
        <w:jc w:val="center"/>
        <w:rPr>
          <w:sz w:val="27"/>
          <w:szCs w:val="27"/>
        </w:rPr>
      </w:pPr>
    </w:p>
    <w:p w:rsidR="005E47F7" w:rsidRDefault="00CD69AC">
      <w:pPr>
        <w:rPr>
          <w:sz w:val="27"/>
          <w:szCs w:val="27"/>
        </w:rPr>
      </w:pPr>
      <w:r>
        <w:rPr>
          <w:sz w:val="27"/>
          <w:szCs w:val="27"/>
        </w:rPr>
        <w:t xml:space="preserve">1. Оформление документов, необходимых для погребения:                                               </w:t>
      </w:r>
    </w:p>
    <w:p w:rsidR="005E47F7" w:rsidRDefault="00CD69AC">
      <w:pPr>
        <w:rPr>
          <w:sz w:val="27"/>
          <w:szCs w:val="27"/>
        </w:rPr>
      </w:pPr>
      <w:r>
        <w:rPr>
          <w:sz w:val="27"/>
          <w:szCs w:val="27"/>
        </w:rPr>
        <w:t>- свидетельство о государственной регистрации смерти, его копия;</w:t>
      </w:r>
    </w:p>
    <w:p w:rsidR="005E47F7" w:rsidRDefault="00CD69AC">
      <w:pPr>
        <w:rPr>
          <w:sz w:val="27"/>
          <w:szCs w:val="27"/>
        </w:rPr>
      </w:pPr>
      <w:r>
        <w:rPr>
          <w:sz w:val="27"/>
          <w:szCs w:val="27"/>
        </w:rPr>
        <w:t>- заявление на предоставление земельного участка для захоронения;</w:t>
      </w:r>
    </w:p>
    <w:p w:rsidR="005E47F7" w:rsidRDefault="00CD69AC">
      <w:pPr>
        <w:rPr>
          <w:sz w:val="27"/>
          <w:szCs w:val="27"/>
        </w:rPr>
      </w:pPr>
      <w:r>
        <w:rPr>
          <w:sz w:val="27"/>
          <w:szCs w:val="27"/>
        </w:rPr>
        <w:t>- заказ-наряды на выполнение работ.</w:t>
      </w:r>
    </w:p>
    <w:p w:rsidR="005E47F7" w:rsidRDefault="00CD69AC">
      <w:pPr>
        <w:rPr>
          <w:sz w:val="27"/>
          <w:szCs w:val="27"/>
        </w:rPr>
      </w:pPr>
      <w:r>
        <w:rPr>
          <w:sz w:val="27"/>
          <w:szCs w:val="27"/>
        </w:rPr>
        <w:t>2. Облачение тела:</w:t>
      </w:r>
    </w:p>
    <w:p w:rsidR="005E47F7" w:rsidRDefault="00CD69AC">
      <w:pPr>
        <w:rPr>
          <w:sz w:val="27"/>
          <w:szCs w:val="27"/>
        </w:rPr>
      </w:pPr>
      <w:r>
        <w:rPr>
          <w:sz w:val="27"/>
          <w:szCs w:val="27"/>
        </w:rPr>
        <w:t>- облачение тела в одежду;</w:t>
      </w:r>
    </w:p>
    <w:p w:rsidR="005E47F7" w:rsidRDefault="00CD69AC">
      <w:pPr>
        <w:rPr>
          <w:sz w:val="27"/>
          <w:szCs w:val="27"/>
        </w:rPr>
      </w:pPr>
      <w:r>
        <w:rPr>
          <w:sz w:val="27"/>
          <w:szCs w:val="27"/>
        </w:rPr>
        <w:t>3. Предоставление гроба:</w:t>
      </w:r>
    </w:p>
    <w:p w:rsidR="005E47F7" w:rsidRDefault="00CD69AC">
      <w:pPr>
        <w:rPr>
          <w:sz w:val="27"/>
          <w:szCs w:val="27"/>
        </w:rPr>
      </w:pPr>
      <w:r>
        <w:rPr>
          <w:sz w:val="27"/>
          <w:szCs w:val="27"/>
        </w:rPr>
        <w:t>- гроб без обивки (пиломатериал хвойных пород дерева, доски не струганные, толщиной 25-32 мм);</w:t>
      </w:r>
    </w:p>
    <w:p w:rsidR="005E47F7" w:rsidRDefault="00CD69AC">
      <w:pPr>
        <w:rPr>
          <w:sz w:val="27"/>
          <w:szCs w:val="27"/>
        </w:rPr>
      </w:pPr>
      <w:r>
        <w:rPr>
          <w:sz w:val="27"/>
          <w:szCs w:val="27"/>
        </w:rPr>
        <w:t>4. Перевозка умершего на кладбище:</w:t>
      </w:r>
    </w:p>
    <w:p w:rsidR="005E47F7" w:rsidRDefault="00CD69AC">
      <w:pPr>
        <w:rPr>
          <w:sz w:val="27"/>
          <w:szCs w:val="27"/>
        </w:rPr>
      </w:pPr>
      <w:r>
        <w:rPr>
          <w:sz w:val="27"/>
          <w:szCs w:val="27"/>
        </w:rPr>
        <w:t>- автотранспорт –2,8 часа.</w:t>
      </w:r>
    </w:p>
    <w:p w:rsidR="005E47F7" w:rsidRDefault="00CD69AC">
      <w:pPr>
        <w:rPr>
          <w:sz w:val="27"/>
          <w:szCs w:val="27"/>
        </w:rPr>
      </w:pPr>
      <w:r>
        <w:rPr>
          <w:sz w:val="27"/>
          <w:szCs w:val="27"/>
        </w:rPr>
        <w:t>5. Погребение:</w:t>
      </w:r>
    </w:p>
    <w:p w:rsidR="005E47F7" w:rsidRDefault="00CD69AC">
      <w:pPr>
        <w:rPr>
          <w:sz w:val="27"/>
          <w:szCs w:val="27"/>
        </w:rPr>
      </w:pPr>
      <w:r>
        <w:rPr>
          <w:sz w:val="27"/>
          <w:szCs w:val="27"/>
        </w:rPr>
        <w:t>- могила траншейного типа;</w:t>
      </w:r>
    </w:p>
    <w:p w:rsidR="005E47F7" w:rsidRDefault="00CD69AC">
      <w:pPr>
        <w:rPr>
          <w:sz w:val="27"/>
          <w:szCs w:val="27"/>
        </w:rPr>
      </w:pPr>
      <w:r>
        <w:rPr>
          <w:sz w:val="27"/>
          <w:szCs w:val="27"/>
        </w:rPr>
        <w:t>- разделительный щит;</w:t>
      </w:r>
    </w:p>
    <w:p w:rsidR="005E47F7" w:rsidRDefault="00CD69AC">
      <w:pPr>
        <w:rPr>
          <w:sz w:val="27"/>
          <w:szCs w:val="27"/>
        </w:rPr>
      </w:pPr>
      <w:r>
        <w:rPr>
          <w:sz w:val="27"/>
          <w:szCs w:val="27"/>
        </w:rPr>
        <w:t>- регистрационный знак;</w:t>
      </w:r>
    </w:p>
    <w:p w:rsidR="005E47F7" w:rsidRDefault="00CD69AC">
      <w:pPr>
        <w:jc w:val="both"/>
        <w:rPr>
          <w:sz w:val="27"/>
          <w:szCs w:val="27"/>
        </w:rPr>
      </w:pPr>
      <w:r>
        <w:rPr>
          <w:sz w:val="27"/>
          <w:szCs w:val="27"/>
        </w:rPr>
        <w:t>- укладывание тела в гроб, вынос гроба с телом из морга, установка на катафалк, сопровождение, пронос от катафалка до могилы, опускание гроба в могилу, засыпка могилы, оформление надгробного холма, установка регистрационного знака.</w:t>
      </w:r>
    </w:p>
    <w:p w:rsidR="005E47F7" w:rsidRDefault="005E47F7">
      <w:pPr>
        <w:jc w:val="both"/>
        <w:rPr>
          <w:sz w:val="18"/>
          <w:szCs w:val="18"/>
        </w:rPr>
      </w:pPr>
    </w:p>
    <w:sectPr w:rsidR="005E47F7" w:rsidSect="00E344AA">
      <w:pgSz w:w="11906" w:h="16838"/>
      <w:pgMar w:top="851" w:right="849"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F88" w:rsidRDefault="000C7F88">
      <w:r>
        <w:separator/>
      </w:r>
    </w:p>
  </w:endnote>
  <w:endnote w:type="continuationSeparator" w:id="0">
    <w:p w:rsidR="000C7F88" w:rsidRDefault="000C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F88" w:rsidRDefault="000C7F88">
      <w:r>
        <w:separator/>
      </w:r>
    </w:p>
  </w:footnote>
  <w:footnote w:type="continuationSeparator" w:id="0">
    <w:p w:rsidR="000C7F88" w:rsidRDefault="000C7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03725"/>
    <w:multiLevelType w:val="hybridMultilevel"/>
    <w:tmpl w:val="8F481F1E"/>
    <w:lvl w:ilvl="0" w:tplc="144639D2">
      <w:start w:val="1"/>
      <w:numFmt w:val="decimal"/>
      <w:lvlText w:val="%1."/>
      <w:lvlJc w:val="left"/>
      <w:pPr>
        <w:tabs>
          <w:tab w:val="num" w:pos="1755"/>
        </w:tabs>
        <w:ind w:left="1755" w:hanging="1215"/>
      </w:pPr>
      <w:rPr>
        <w:rFonts w:ascii="Arial" w:hAnsi="Arial" w:cs="Arial"/>
        <w:b w:val="0"/>
      </w:rPr>
    </w:lvl>
    <w:lvl w:ilvl="1" w:tplc="8954E33E">
      <w:start w:val="1"/>
      <w:numFmt w:val="lowerLetter"/>
      <w:lvlText w:val="%2."/>
      <w:lvlJc w:val="left"/>
      <w:pPr>
        <w:tabs>
          <w:tab w:val="num" w:pos="1620"/>
        </w:tabs>
        <w:ind w:left="1620" w:hanging="360"/>
      </w:pPr>
    </w:lvl>
    <w:lvl w:ilvl="2" w:tplc="8508222A">
      <w:start w:val="1"/>
      <w:numFmt w:val="lowerRoman"/>
      <w:lvlText w:val="%3."/>
      <w:lvlJc w:val="right"/>
      <w:pPr>
        <w:tabs>
          <w:tab w:val="num" w:pos="2340"/>
        </w:tabs>
        <w:ind w:left="2340" w:hanging="180"/>
      </w:pPr>
    </w:lvl>
    <w:lvl w:ilvl="3" w:tplc="28720616">
      <w:start w:val="1"/>
      <w:numFmt w:val="decimal"/>
      <w:lvlText w:val="%4."/>
      <w:lvlJc w:val="left"/>
      <w:pPr>
        <w:tabs>
          <w:tab w:val="num" w:pos="3060"/>
        </w:tabs>
        <w:ind w:left="3060" w:hanging="360"/>
      </w:pPr>
    </w:lvl>
    <w:lvl w:ilvl="4" w:tplc="D2F45A76">
      <w:start w:val="1"/>
      <w:numFmt w:val="lowerLetter"/>
      <w:lvlText w:val="%5."/>
      <w:lvlJc w:val="left"/>
      <w:pPr>
        <w:tabs>
          <w:tab w:val="num" w:pos="3780"/>
        </w:tabs>
        <w:ind w:left="3780" w:hanging="360"/>
      </w:pPr>
    </w:lvl>
    <w:lvl w:ilvl="5" w:tplc="CBC602B0">
      <w:start w:val="1"/>
      <w:numFmt w:val="lowerRoman"/>
      <w:lvlText w:val="%6."/>
      <w:lvlJc w:val="right"/>
      <w:pPr>
        <w:tabs>
          <w:tab w:val="num" w:pos="4500"/>
        </w:tabs>
        <w:ind w:left="4500" w:hanging="180"/>
      </w:pPr>
    </w:lvl>
    <w:lvl w:ilvl="6" w:tplc="9620DD4A">
      <w:start w:val="1"/>
      <w:numFmt w:val="decimal"/>
      <w:lvlText w:val="%7."/>
      <w:lvlJc w:val="left"/>
      <w:pPr>
        <w:tabs>
          <w:tab w:val="num" w:pos="5220"/>
        </w:tabs>
        <w:ind w:left="5220" w:hanging="360"/>
      </w:pPr>
    </w:lvl>
    <w:lvl w:ilvl="7" w:tplc="2438ECD0">
      <w:start w:val="1"/>
      <w:numFmt w:val="lowerLetter"/>
      <w:lvlText w:val="%8."/>
      <w:lvlJc w:val="left"/>
      <w:pPr>
        <w:tabs>
          <w:tab w:val="num" w:pos="5940"/>
        </w:tabs>
        <w:ind w:left="5940" w:hanging="360"/>
      </w:pPr>
    </w:lvl>
    <w:lvl w:ilvl="8" w:tplc="997CBCBA">
      <w:start w:val="1"/>
      <w:numFmt w:val="lowerRoman"/>
      <w:lvlText w:val="%9."/>
      <w:lvlJc w:val="right"/>
      <w:pPr>
        <w:tabs>
          <w:tab w:val="num" w:pos="6660"/>
        </w:tabs>
        <w:ind w:left="6660" w:hanging="180"/>
      </w:pPr>
    </w:lvl>
  </w:abstractNum>
  <w:abstractNum w:abstractNumId="1" w15:restartNumberingAfterBreak="0">
    <w:nsid w:val="51AB6534"/>
    <w:multiLevelType w:val="hybridMultilevel"/>
    <w:tmpl w:val="7AB28F98"/>
    <w:lvl w:ilvl="0" w:tplc="6038AE26">
      <w:start w:val="1"/>
      <w:numFmt w:val="decimal"/>
      <w:lvlText w:val="%1."/>
      <w:lvlJc w:val="left"/>
      <w:pPr>
        <w:ind w:left="1429" w:hanging="360"/>
      </w:pPr>
    </w:lvl>
    <w:lvl w:ilvl="1" w:tplc="9C027308">
      <w:start w:val="1"/>
      <w:numFmt w:val="lowerLetter"/>
      <w:lvlText w:val="%2."/>
      <w:lvlJc w:val="left"/>
      <w:pPr>
        <w:ind w:left="2149" w:hanging="360"/>
      </w:pPr>
    </w:lvl>
    <w:lvl w:ilvl="2" w:tplc="893C5262">
      <w:start w:val="1"/>
      <w:numFmt w:val="lowerRoman"/>
      <w:lvlText w:val="%3."/>
      <w:lvlJc w:val="right"/>
      <w:pPr>
        <w:ind w:left="2869" w:hanging="180"/>
      </w:pPr>
    </w:lvl>
    <w:lvl w:ilvl="3" w:tplc="069260A2">
      <w:start w:val="1"/>
      <w:numFmt w:val="decimal"/>
      <w:lvlText w:val="%4."/>
      <w:lvlJc w:val="left"/>
      <w:pPr>
        <w:ind w:left="3589" w:hanging="360"/>
      </w:pPr>
    </w:lvl>
    <w:lvl w:ilvl="4" w:tplc="856AB094">
      <w:start w:val="1"/>
      <w:numFmt w:val="lowerLetter"/>
      <w:lvlText w:val="%5."/>
      <w:lvlJc w:val="left"/>
      <w:pPr>
        <w:ind w:left="4309" w:hanging="360"/>
      </w:pPr>
    </w:lvl>
    <w:lvl w:ilvl="5" w:tplc="915A92AC">
      <w:start w:val="1"/>
      <w:numFmt w:val="lowerRoman"/>
      <w:lvlText w:val="%6."/>
      <w:lvlJc w:val="right"/>
      <w:pPr>
        <w:ind w:left="5029" w:hanging="180"/>
      </w:pPr>
    </w:lvl>
    <w:lvl w:ilvl="6" w:tplc="70DAC45E">
      <w:start w:val="1"/>
      <w:numFmt w:val="decimal"/>
      <w:lvlText w:val="%7."/>
      <w:lvlJc w:val="left"/>
      <w:pPr>
        <w:ind w:left="5749" w:hanging="360"/>
      </w:pPr>
    </w:lvl>
    <w:lvl w:ilvl="7" w:tplc="04A22500">
      <w:start w:val="1"/>
      <w:numFmt w:val="lowerLetter"/>
      <w:lvlText w:val="%8."/>
      <w:lvlJc w:val="left"/>
      <w:pPr>
        <w:ind w:left="6469" w:hanging="360"/>
      </w:pPr>
    </w:lvl>
    <w:lvl w:ilvl="8" w:tplc="C9BA5E08">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7F7"/>
    <w:rsid w:val="000C7F88"/>
    <w:rsid w:val="001174BA"/>
    <w:rsid w:val="00486A3E"/>
    <w:rsid w:val="004A0FF2"/>
    <w:rsid w:val="005E47F7"/>
    <w:rsid w:val="00613043"/>
    <w:rsid w:val="00621612"/>
    <w:rsid w:val="00CD69AC"/>
    <w:rsid w:val="00D23D3D"/>
    <w:rsid w:val="00E3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629B53B-FF9C-4505-957B-C53D28E5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jc w:val="center"/>
      <w:outlineLvl w:val="1"/>
    </w:pPr>
    <w:rPr>
      <w:b/>
      <w:bCs/>
      <w:spacing w:val="20"/>
      <w:sz w:val="28"/>
    </w:rPr>
  </w:style>
  <w:style w:type="paragraph" w:styleId="3">
    <w:name w:val="heading 3"/>
    <w:basedOn w:val="a"/>
    <w:next w:val="a"/>
    <w:link w:val="30"/>
    <w:qFormat/>
    <w:pPr>
      <w:keepNext/>
      <w:jc w:val="center"/>
      <w:outlineLvl w:val="2"/>
    </w:pPr>
    <w:rPr>
      <w:sz w:val="32"/>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rPr>
      <w:rFonts w:ascii="Arial" w:hAnsi="Arial"/>
    </w:r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pPr>
      <w:widowControl w:val="0"/>
      <w:spacing w:before="20" w:line="300" w:lineRule="auto"/>
      <w:jc w:val="center"/>
    </w:pPr>
    <w:rPr>
      <w:b/>
      <w:bCs/>
      <w:sz w:val="28"/>
      <w:szCs w:val="22"/>
    </w:rPr>
  </w:style>
  <w:style w:type="paragraph" w:customStyle="1" w:styleId="ConsPlusNormal">
    <w:name w:val="ConsPlusNormal"/>
    <w:pPr>
      <w:widowControl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adm</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econ-tgorovaya</dc:creator>
  <cp:lastModifiedBy>Татьяна Никольская</cp:lastModifiedBy>
  <cp:revision>101</cp:revision>
  <dcterms:created xsi:type="dcterms:W3CDTF">2008-04-15T06:38:00Z</dcterms:created>
  <dcterms:modified xsi:type="dcterms:W3CDTF">2024-02-28T06:02:00Z</dcterms:modified>
  <cp:version>1048576</cp:version>
</cp:coreProperties>
</file>